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line="240" w:lineRule="auto"/>
        <w:ind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502"/>
        <w:gridCol w:w="4502"/>
      </w:tblGrid>
      <w:tr>
        <w:tc>
          <w:tcPr>
            <w:tcW w:type="dxa" w:w="450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КРАСНОЯРСКАЯ СЕЛЬСКАЯ</w:t>
            </w:r>
            <w:r>
              <w:rPr>
                <w:rFonts w:ascii="Times New Roman" w:hAnsi="Times New Roman"/>
                <w:sz w:val="32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</w:p>
          <w:p w14:paraId="03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ЗВЕНИГОВСКОГО</w:t>
            </w:r>
          </w:p>
          <w:p w14:paraId="04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МУНИЦИПАЛЬНОГО РАЙОНА</w:t>
            </w:r>
            <w:r>
              <w:rPr>
                <w:rFonts w:ascii="Times New Roman" w:hAnsi="Times New Roman"/>
                <w:sz w:val="24"/>
              </w:rPr>
              <w:t xml:space="preserve"> РЕСПУБЛИК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МАРИЙ ЭЛ</w:t>
            </w:r>
          </w:p>
          <w:p w14:paraId="05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ПОСТАНОВЛЕНИЕ </w:t>
            </w:r>
          </w:p>
        </w:tc>
        <w:tc>
          <w:tcPr>
            <w:tcW w:type="dxa" w:w="450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МАРИЙ ЭЛ РЕСПУБЛИКЫН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ЗВЕНИГОВО</w:t>
            </w:r>
          </w:p>
          <w:p w14:paraId="07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 РАЙОНЫН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08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ЧАКМАРИЙ ЯЛ</w:t>
            </w:r>
          </w:p>
          <w:p w14:paraId="09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АДМИНИСТРАЦИЙЫН </w:t>
            </w:r>
          </w:p>
          <w:p w14:paraId="0A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ПУНЧАЛЖЕ</w:t>
            </w:r>
          </w:p>
        </w:tc>
      </w:tr>
    </w:tbl>
    <w:tbl>
      <w:tblPr>
        <w:tblStyle w:val="Style_1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502"/>
        <w:gridCol w:w="4502"/>
      </w:tblGrid>
      <w:tr>
        <w:tc>
          <w:tcPr>
            <w:tcW w:type="dxa" w:w="450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425072</w:t>
            </w:r>
          </w:p>
          <w:p w14:paraId="0C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с. Красный Яр</w:t>
            </w:r>
          </w:p>
          <w:p w14:paraId="0D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тел. 6-41-16, 6-42-05</w:t>
            </w:r>
          </w:p>
          <w:p w14:paraId="0E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450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425072</w:t>
            </w:r>
          </w:p>
          <w:p w14:paraId="10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Чакмарий ял кундем</w:t>
            </w:r>
          </w:p>
          <w:p w14:paraId="11000000">
            <w:pPr>
              <w:widowControl w:val="1"/>
              <w:tabs>
                <w:tab w:leader="none" w:pos="4153" w:val="center"/>
                <w:tab w:leader="none" w:pos="8306" w:val="righ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тел. 6-41-16, 6-42-05</w:t>
            </w:r>
          </w:p>
        </w:tc>
      </w:tr>
    </w:tbl>
    <w:p w14:paraId="12000000">
      <w:pPr>
        <w:widowControl w:val="0"/>
        <w:spacing w:line="240" w:lineRule="auto"/>
        <w:ind/>
        <w:jc w:val="center"/>
        <w:rPr>
          <w:rFonts w:ascii="Times New Roman" w:hAnsi="Times New Roman"/>
          <w:sz w:val="28"/>
        </w:rPr>
      </w:pPr>
    </w:p>
    <w:p w14:paraId="13000000">
      <w:pPr>
        <w:widowControl w:val="0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27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января</w:t>
      </w:r>
      <w:r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26</w:t>
      </w:r>
      <w:r>
        <w:rPr>
          <w:rFonts w:ascii="Times New Roman" w:hAnsi="Times New Roman"/>
          <w:sz w:val="28"/>
        </w:rPr>
        <w:t xml:space="preserve"> г</w:t>
      </w:r>
      <w:r>
        <w:rPr>
          <w:rFonts w:ascii="Times New Roman" w:hAnsi="Times New Roman"/>
          <w:sz w:val="28"/>
        </w:rPr>
        <w:t>ода № 10</w:t>
      </w:r>
    </w:p>
    <w:p w14:paraId="14000000">
      <w:pPr>
        <w:widowControl w:val="0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утверждении </w:t>
      </w:r>
      <w:r>
        <w:rPr>
          <w:rFonts w:ascii="Times New Roman" w:hAnsi="Times New Roman"/>
          <w:sz w:val="28"/>
        </w:rPr>
        <w:t>стоимости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требований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качеству услуг, предоставляемых </w:t>
      </w:r>
      <w:r>
        <w:rPr>
          <w:rFonts w:ascii="Times New Roman" w:hAnsi="Times New Roman"/>
          <w:sz w:val="28"/>
        </w:rPr>
        <w:t xml:space="preserve">на безвозмездной </w:t>
      </w:r>
      <w:r>
        <w:rPr>
          <w:rFonts w:ascii="Times New Roman" w:hAnsi="Times New Roman"/>
          <w:sz w:val="28"/>
        </w:rPr>
        <w:t>основе супругу</w:t>
      </w:r>
      <w:r>
        <w:rPr>
          <w:rFonts w:ascii="Times New Roman" w:hAnsi="Times New Roman"/>
          <w:sz w:val="28"/>
        </w:rPr>
        <w:t>, близк</w:t>
      </w:r>
      <w:r>
        <w:rPr>
          <w:rFonts w:ascii="Times New Roman" w:hAnsi="Times New Roman"/>
          <w:sz w:val="28"/>
        </w:rPr>
        <w:t xml:space="preserve">им родственникам, </w:t>
      </w:r>
      <w:r>
        <w:rPr>
          <w:rFonts w:ascii="Times New Roman" w:hAnsi="Times New Roman"/>
          <w:sz w:val="28"/>
        </w:rPr>
        <w:t xml:space="preserve">иным </w:t>
      </w:r>
      <w:r>
        <w:rPr>
          <w:rFonts w:ascii="Times New Roman" w:hAnsi="Times New Roman"/>
          <w:sz w:val="28"/>
        </w:rPr>
        <w:t>родственникам, законному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представителю или</w:t>
      </w:r>
      <w:r>
        <w:rPr>
          <w:rFonts w:ascii="Times New Roman" w:hAnsi="Times New Roman"/>
          <w:sz w:val="28"/>
        </w:rPr>
        <w:t xml:space="preserve"> иному лицу, взявшему на себя обязанность </w:t>
      </w:r>
      <w:r>
        <w:rPr>
          <w:rFonts w:ascii="Times New Roman" w:hAnsi="Times New Roman"/>
          <w:sz w:val="28"/>
        </w:rPr>
        <w:t>осуществить погребение</w:t>
      </w:r>
      <w:r>
        <w:rPr>
          <w:rFonts w:ascii="Times New Roman" w:hAnsi="Times New Roman"/>
          <w:sz w:val="28"/>
        </w:rPr>
        <w:t xml:space="preserve"> умершего</w:t>
      </w:r>
    </w:p>
    <w:p w14:paraId="15000000">
      <w:pPr>
        <w:widowControl w:val="0"/>
        <w:spacing w:line="240" w:lineRule="auto"/>
        <w:ind/>
        <w:jc w:val="center"/>
        <w:rPr>
          <w:rFonts w:ascii="Times New Roman" w:hAnsi="Times New Roman"/>
          <w:sz w:val="28"/>
        </w:rPr>
      </w:pPr>
    </w:p>
    <w:p w14:paraId="16000000">
      <w:pPr>
        <w:widowControl w:val="0"/>
        <w:spacing w:line="240" w:lineRule="auto"/>
        <w:ind/>
        <w:jc w:val="both"/>
        <w:rPr>
          <w:rStyle w:val="Style_2_ch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соответствии со ст. 9, ст. 10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Федераль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о закон</w:t>
      </w:r>
      <w:r>
        <w:rPr>
          <w:rFonts w:ascii="Times New Roman" w:hAnsi="Times New Roman"/>
          <w:sz w:val="28"/>
        </w:rPr>
        <w:t>а РФ от 12 января 1996 года № 8 – ФЗ  «О погребении и похо</w:t>
      </w:r>
      <w:r>
        <w:rPr>
          <w:rFonts w:ascii="Times New Roman" w:hAnsi="Times New Roman"/>
          <w:sz w:val="28"/>
        </w:rPr>
        <w:t>ронном деле»,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2_ch"/>
          <w:sz w:val="28"/>
        </w:rPr>
        <w:t xml:space="preserve">руководствуясь </w:t>
      </w:r>
      <w:r>
        <w:rPr>
          <w:rStyle w:val="Style_2_ch"/>
          <w:sz w:val="28"/>
        </w:rPr>
        <w:t>Положени</w:t>
      </w:r>
      <w:r>
        <w:rPr>
          <w:rStyle w:val="Style_2_ch"/>
          <w:sz w:val="28"/>
        </w:rPr>
        <w:t>ем</w:t>
      </w:r>
      <w:r>
        <w:rPr>
          <w:rStyle w:val="Style_2_ch"/>
          <w:sz w:val="28"/>
        </w:rPr>
        <w:t xml:space="preserve"> </w:t>
      </w:r>
      <w:r>
        <w:rPr>
          <w:rStyle w:val="Style_2_ch"/>
          <w:sz w:val="28"/>
        </w:rPr>
        <w:t>о</w:t>
      </w:r>
      <w:r>
        <w:rPr>
          <w:rStyle w:val="Style_2_ch"/>
          <w:sz w:val="28"/>
        </w:rPr>
        <w:t xml:space="preserve"> Красноярской сельской администрации Звениговского муниципального района Респуб</w:t>
      </w:r>
      <w:r>
        <w:rPr>
          <w:rStyle w:val="Style_2_ch"/>
          <w:sz w:val="28"/>
        </w:rPr>
        <w:t>лики Марий Эл</w:t>
      </w:r>
      <w:r>
        <w:rPr>
          <w:rStyle w:val="Style_2_ch"/>
          <w:sz w:val="28"/>
        </w:rPr>
        <w:t>»</w:t>
      </w:r>
      <w:r>
        <w:rPr>
          <w:rStyle w:val="Style_2_ch"/>
          <w:sz w:val="28"/>
        </w:rPr>
        <w:t xml:space="preserve"> (</w:t>
      </w:r>
      <w:r>
        <w:rPr>
          <w:rStyle w:val="Style_2_ch"/>
          <w:sz w:val="28"/>
        </w:rPr>
        <w:t>решение № 20 от 02.12.2020 г.)</w:t>
      </w:r>
      <w:r>
        <w:rPr>
          <w:rStyle w:val="Style_3_ch"/>
          <w:b w:val="0"/>
          <w:sz w:val="28"/>
        </w:rPr>
        <w:t xml:space="preserve">,  </w:t>
      </w:r>
      <w:r>
        <w:rPr>
          <w:rStyle w:val="Style_2_ch"/>
          <w:sz w:val="28"/>
        </w:rPr>
        <w:t xml:space="preserve"> </w:t>
      </w:r>
      <w:r>
        <w:rPr>
          <w:rStyle w:val="Style_2_ch"/>
          <w:sz w:val="28"/>
        </w:rPr>
        <w:t>Красно</w:t>
      </w:r>
      <w:r>
        <w:rPr>
          <w:rStyle w:val="Style_2_ch"/>
          <w:sz w:val="28"/>
        </w:rPr>
        <w:t>ярская</w:t>
      </w:r>
      <w:r>
        <w:rPr>
          <w:rStyle w:val="Style_2_ch"/>
          <w:sz w:val="28"/>
        </w:rPr>
        <w:t xml:space="preserve"> се</w:t>
      </w:r>
      <w:r>
        <w:rPr>
          <w:rStyle w:val="Style_2_ch"/>
          <w:sz w:val="28"/>
        </w:rPr>
        <w:t>л</w:t>
      </w:r>
      <w:r>
        <w:rPr>
          <w:rStyle w:val="Style_2_ch"/>
          <w:sz w:val="28"/>
        </w:rPr>
        <w:t>ь</w:t>
      </w:r>
      <w:r>
        <w:rPr>
          <w:rStyle w:val="Style_2_ch"/>
          <w:sz w:val="28"/>
        </w:rPr>
        <w:t>с</w:t>
      </w:r>
      <w:r>
        <w:rPr>
          <w:rStyle w:val="Style_2_ch"/>
          <w:sz w:val="28"/>
        </w:rPr>
        <w:t>кая администрация</w:t>
      </w:r>
      <w:r>
        <w:rPr>
          <w:rStyle w:val="Style_2_ch"/>
          <w:sz w:val="28"/>
        </w:rPr>
        <w:t xml:space="preserve"> </w:t>
      </w:r>
    </w:p>
    <w:p w14:paraId="17000000">
      <w:pPr>
        <w:widowControl w:val="0"/>
        <w:spacing w:line="240" w:lineRule="auto"/>
        <w:ind/>
        <w:jc w:val="center"/>
        <w:rPr>
          <w:rStyle w:val="Style_2_ch"/>
          <w:sz w:val="28"/>
        </w:rPr>
      </w:pPr>
      <w:r>
        <w:rPr>
          <w:rStyle w:val="Style_2_ch"/>
          <w:sz w:val="28"/>
        </w:rPr>
        <w:t>ПОСТАНОВЛЯЕТ:</w:t>
      </w:r>
    </w:p>
    <w:p w14:paraId="18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Style w:val="Style_2_ch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Утвердить </w:t>
      </w:r>
      <w:r>
        <w:rPr>
          <w:rFonts w:ascii="Times New Roman" w:hAnsi="Times New Roman"/>
          <w:sz w:val="28"/>
        </w:rPr>
        <w:t>стоимость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требования к</w:t>
      </w:r>
      <w:r>
        <w:rPr>
          <w:rFonts w:ascii="Times New Roman" w:hAnsi="Times New Roman"/>
          <w:sz w:val="28"/>
        </w:rPr>
        <w:t xml:space="preserve"> качеству услуг, предоставляемых на безвозмездной </w:t>
      </w:r>
      <w:r>
        <w:rPr>
          <w:rFonts w:ascii="Times New Roman" w:hAnsi="Times New Roman"/>
          <w:sz w:val="28"/>
        </w:rPr>
        <w:t>основе супругу</w:t>
      </w:r>
      <w:r>
        <w:rPr>
          <w:rFonts w:ascii="Times New Roman" w:hAnsi="Times New Roman"/>
          <w:sz w:val="28"/>
        </w:rPr>
        <w:t xml:space="preserve">, близким родственникам, </w:t>
      </w:r>
      <w:r>
        <w:rPr>
          <w:rFonts w:ascii="Times New Roman" w:hAnsi="Times New Roman"/>
          <w:sz w:val="28"/>
        </w:rPr>
        <w:t xml:space="preserve">иным </w:t>
      </w:r>
      <w:r>
        <w:rPr>
          <w:rFonts w:ascii="Times New Roman" w:hAnsi="Times New Roman"/>
          <w:sz w:val="28"/>
        </w:rPr>
        <w:t>родственникам, законному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представителю или</w:t>
      </w:r>
      <w:r>
        <w:rPr>
          <w:rFonts w:ascii="Times New Roman" w:hAnsi="Times New Roman"/>
          <w:sz w:val="28"/>
        </w:rPr>
        <w:t xml:space="preserve"> иному лицу, взявшему на себя об</w:t>
      </w:r>
      <w:r>
        <w:rPr>
          <w:rFonts w:ascii="Times New Roman" w:hAnsi="Times New Roman"/>
          <w:sz w:val="28"/>
        </w:rPr>
        <w:t>язанность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осуще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вит</w:t>
      </w:r>
      <w:r>
        <w:rPr>
          <w:rFonts w:ascii="Times New Roman" w:hAnsi="Times New Roman"/>
          <w:sz w:val="28"/>
        </w:rPr>
        <w:t>ь погребение</w:t>
      </w:r>
      <w:r>
        <w:rPr>
          <w:rFonts w:ascii="Times New Roman" w:hAnsi="Times New Roman"/>
          <w:sz w:val="28"/>
        </w:rPr>
        <w:t xml:space="preserve"> умершего, согласно приложению. </w:t>
      </w:r>
    </w:p>
    <w:p w14:paraId="19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Признать утра</w:t>
      </w:r>
      <w:r>
        <w:rPr>
          <w:rFonts w:ascii="Times New Roman" w:hAnsi="Times New Roman"/>
          <w:sz w:val="28"/>
        </w:rPr>
        <w:t xml:space="preserve">тившим силу постановление </w:t>
      </w:r>
      <w:r>
        <w:rPr>
          <w:rFonts w:ascii="Times New Roman" w:hAnsi="Times New Roman"/>
          <w:sz w:val="28"/>
        </w:rPr>
        <w:t>Красноярской сельской администрации</w:t>
      </w:r>
      <w:r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</w:rPr>
        <w:t>27 января</w:t>
      </w:r>
      <w:r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 xml:space="preserve"> года № 07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«Об утверждении </w:t>
      </w:r>
      <w:r>
        <w:rPr>
          <w:rFonts w:ascii="Times New Roman" w:hAnsi="Times New Roman"/>
          <w:sz w:val="28"/>
        </w:rPr>
        <w:t>стоимости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требований к</w:t>
      </w:r>
      <w:r>
        <w:rPr>
          <w:rFonts w:ascii="Times New Roman" w:hAnsi="Times New Roman"/>
          <w:sz w:val="28"/>
        </w:rPr>
        <w:t xml:space="preserve"> ка</w:t>
      </w:r>
      <w:r>
        <w:rPr>
          <w:rFonts w:ascii="Times New Roman" w:hAnsi="Times New Roman"/>
          <w:sz w:val="28"/>
        </w:rPr>
        <w:t>честву ус</w:t>
      </w:r>
      <w:r>
        <w:rPr>
          <w:rFonts w:ascii="Times New Roman" w:hAnsi="Times New Roman"/>
          <w:sz w:val="28"/>
        </w:rPr>
        <w:t>луг, пре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оставляемых на безвозмездной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основе супру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, бл</w:t>
      </w:r>
      <w:r>
        <w:rPr>
          <w:rFonts w:ascii="Times New Roman" w:hAnsi="Times New Roman"/>
          <w:sz w:val="28"/>
        </w:rPr>
        <w:t>изким родственни</w:t>
      </w:r>
      <w:r>
        <w:rPr>
          <w:rFonts w:ascii="Times New Roman" w:hAnsi="Times New Roman"/>
          <w:sz w:val="28"/>
        </w:rPr>
        <w:t xml:space="preserve">кам, иным </w:t>
      </w:r>
      <w:r>
        <w:rPr>
          <w:rFonts w:ascii="Times New Roman" w:hAnsi="Times New Roman"/>
          <w:sz w:val="28"/>
        </w:rPr>
        <w:t xml:space="preserve">родственникам, законному представителю  или иному лицу, взявшему на себя обязанность осуществить  погребение умершего». </w:t>
      </w:r>
    </w:p>
    <w:p w14:paraId="1A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Настоящее постановление вступает в силу после его официального опубликования на официальном портал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«ВМарийЭл»</w:t>
      </w:r>
      <w:r>
        <w:rPr>
          <w:rFonts w:ascii="Times New Roman" w:hAnsi="Times New Roman"/>
          <w:sz w:val="28"/>
        </w:rPr>
        <w:t>.</w:t>
      </w:r>
    </w:p>
    <w:p w14:paraId="1B000000">
      <w:pPr>
        <w:pStyle w:val="Style_4"/>
        <w:widowControl w:val="1"/>
        <w:tabs>
          <w:tab w:leader="none" w:pos="1013" w:val="left"/>
        </w:tabs>
        <w:spacing w:line="322" w:lineRule="exact"/>
        <w:ind w:firstLine="0"/>
        <w:jc w:val="left"/>
        <w:rPr>
          <w:rStyle w:val="Style_2_ch"/>
          <w:sz w:val="28"/>
        </w:rPr>
      </w:pPr>
      <w:r>
        <w:rPr>
          <w:rStyle w:val="Style_2_ch"/>
          <w:sz w:val="28"/>
        </w:rPr>
        <w:t xml:space="preserve">    </w:t>
      </w:r>
    </w:p>
    <w:p w14:paraId="1C000000">
      <w:pPr>
        <w:pStyle w:val="Style_4"/>
        <w:widowControl w:val="1"/>
        <w:tabs>
          <w:tab w:leader="none" w:pos="1013" w:val="left"/>
        </w:tabs>
        <w:spacing w:line="322" w:lineRule="exact"/>
        <w:ind w:firstLine="0"/>
        <w:jc w:val="left"/>
        <w:rPr>
          <w:rStyle w:val="Style_2_ch"/>
          <w:sz w:val="28"/>
        </w:rPr>
      </w:pPr>
    </w:p>
    <w:p w14:paraId="1D000000">
      <w:pPr>
        <w:widowControl w:val="1"/>
        <w:spacing w:after="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Красноярской</w:t>
      </w:r>
    </w:p>
    <w:p w14:paraId="1E000000">
      <w:pPr>
        <w:widowControl w:val="1"/>
        <w:spacing w:after="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сельской администрации                             </w:t>
      </w:r>
      <w:r>
        <w:rPr>
          <w:rFonts w:ascii="Times New Roman" w:hAnsi="Times New Roman"/>
          <w:sz w:val="28"/>
        </w:rPr>
        <w:t xml:space="preserve">                Д.В. Желудкин</w:t>
      </w:r>
    </w:p>
    <w:p w14:paraId="1F000000">
      <w:pPr>
        <w:widowControl w:val="1"/>
        <w:spacing w:after="0"/>
        <w:ind w:firstLine="709"/>
        <w:rPr>
          <w:rFonts w:ascii="Times New Roman" w:hAnsi="Times New Roman"/>
          <w:sz w:val="28"/>
        </w:rPr>
      </w:pPr>
    </w:p>
    <w:p w14:paraId="20000000">
      <w:pPr>
        <w:widowControl w:val="1"/>
        <w:spacing w:after="0"/>
        <w:ind w:firstLine="709"/>
        <w:rPr>
          <w:rFonts w:ascii="Times New Roman" w:hAnsi="Times New Roman"/>
          <w:sz w:val="16"/>
        </w:rPr>
      </w:pPr>
    </w:p>
    <w:p w14:paraId="21000000">
      <w:pPr>
        <w:widowControl w:val="1"/>
        <w:spacing w:after="0"/>
        <w:ind w:firstLine="709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исп. Соколова Д.Н.,</w:t>
      </w:r>
    </w:p>
    <w:p w14:paraId="22000000">
      <w:pPr>
        <w:widowControl w:val="1"/>
        <w:spacing w:after="0"/>
        <w:ind w:firstLine="709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тел. 6-42-05</w:t>
      </w:r>
    </w:p>
    <w:p w14:paraId="23000000">
      <w:pPr>
        <w:pStyle w:val="Style_5"/>
        <w:widowControl w:val="1"/>
        <w:ind/>
        <w:jc w:val="right"/>
        <w:rPr>
          <w:sz w:val="24"/>
        </w:rPr>
      </w:pPr>
      <w:r>
        <w:rPr>
          <w:sz w:val="24"/>
        </w:rPr>
        <w:tab/>
      </w:r>
    </w:p>
    <w:p w14:paraId="24000000">
      <w:pPr>
        <w:pStyle w:val="Style_5"/>
        <w:widowControl w:val="1"/>
        <w:ind/>
        <w:jc w:val="right"/>
        <w:rPr>
          <w:sz w:val="24"/>
        </w:rPr>
      </w:pPr>
    </w:p>
    <w:p w14:paraId="25000000">
      <w:pPr>
        <w:pStyle w:val="Style_5"/>
        <w:widowControl w:val="1"/>
        <w:ind/>
        <w:jc w:val="right"/>
        <w:rPr>
          <w:sz w:val="24"/>
        </w:rPr>
      </w:pPr>
    </w:p>
    <w:p w14:paraId="26000000">
      <w:pPr>
        <w:pStyle w:val="Style_5"/>
        <w:widowControl w:val="1"/>
        <w:ind/>
        <w:jc w:val="right"/>
        <w:rPr>
          <w:sz w:val="24"/>
        </w:rPr>
      </w:pPr>
    </w:p>
    <w:p w14:paraId="27000000">
      <w:pPr>
        <w:pStyle w:val="Style_5"/>
        <w:rPr>
          <w:sz w:val="24"/>
        </w:rPr>
      </w:pPr>
    </w:p>
    <w:p w14:paraId="28000000">
      <w:pPr>
        <w:pStyle w:val="Style_5"/>
        <w:widowControl w:val="1"/>
        <w:ind/>
        <w:jc w:val="right"/>
        <w:rPr>
          <w:sz w:val="24"/>
        </w:rPr>
      </w:pPr>
    </w:p>
    <w:p w14:paraId="29000000">
      <w:pPr>
        <w:pStyle w:val="Style_5"/>
        <w:widowControl w:val="1"/>
        <w:ind/>
        <w:jc w:val="right"/>
        <w:rPr>
          <w:sz w:val="24"/>
        </w:rPr>
      </w:pPr>
      <w:r>
        <w:rPr>
          <w:sz w:val="24"/>
        </w:rPr>
        <w:t>УТВЕРЖДЕНО</w:t>
      </w:r>
    </w:p>
    <w:p w14:paraId="2A000000">
      <w:pPr>
        <w:pStyle w:val="Style_5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п</w:t>
      </w:r>
      <w:r>
        <w:rPr>
          <w:sz w:val="24"/>
        </w:rPr>
        <w:t>остано</w:t>
      </w:r>
      <w:r>
        <w:rPr>
          <w:sz w:val="24"/>
        </w:rPr>
        <w:t>в</w:t>
      </w:r>
      <w:r>
        <w:rPr>
          <w:sz w:val="24"/>
        </w:rPr>
        <w:t>л</w:t>
      </w:r>
      <w:r>
        <w:rPr>
          <w:sz w:val="24"/>
        </w:rPr>
        <w:t>е</w:t>
      </w:r>
      <w:r>
        <w:rPr>
          <w:sz w:val="24"/>
        </w:rPr>
        <w:t>н</w:t>
      </w:r>
      <w:r>
        <w:rPr>
          <w:sz w:val="24"/>
        </w:rPr>
        <w:t>ие</w:t>
      </w:r>
      <w:r>
        <w:rPr>
          <w:sz w:val="24"/>
        </w:rPr>
        <w:t xml:space="preserve">м </w:t>
      </w:r>
      <w:r>
        <w:rPr>
          <w:sz w:val="24"/>
        </w:rPr>
        <w:t xml:space="preserve">Красноярской </w:t>
      </w:r>
    </w:p>
    <w:p w14:paraId="2B000000">
      <w:pPr>
        <w:pStyle w:val="Style_5"/>
        <w:rPr>
          <w:sz w:val="24"/>
        </w:rPr>
      </w:pPr>
      <w:r>
        <w:rPr>
          <w:sz w:val="24"/>
        </w:rPr>
        <w:t xml:space="preserve">                                             </w:t>
      </w:r>
      <w:r>
        <w:rPr>
          <w:sz w:val="24"/>
        </w:rPr>
        <w:t xml:space="preserve">              </w:t>
      </w:r>
      <w:r>
        <w:rPr>
          <w:sz w:val="24"/>
        </w:rPr>
        <w:t xml:space="preserve"> </w:t>
      </w:r>
      <w:r>
        <w:rPr>
          <w:sz w:val="24"/>
        </w:rPr>
        <w:t xml:space="preserve">         </w:t>
      </w:r>
      <w:r>
        <w:rPr>
          <w:sz w:val="24"/>
        </w:rPr>
        <w:t xml:space="preserve">          </w:t>
      </w:r>
      <w:r>
        <w:rPr>
          <w:sz w:val="24"/>
        </w:rPr>
        <w:t xml:space="preserve">                        </w:t>
      </w:r>
      <w:r>
        <w:rPr>
          <w:sz w:val="24"/>
        </w:rPr>
        <w:t>сельской админ</w:t>
      </w:r>
      <w:r>
        <w:rPr>
          <w:sz w:val="24"/>
        </w:rPr>
        <w:t>ис</w:t>
      </w:r>
      <w:r>
        <w:rPr>
          <w:sz w:val="24"/>
        </w:rPr>
        <w:t>трации</w:t>
      </w:r>
    </w:p>
    <w:p w14:paraId="2C000000">
      <w:pPr>
        <w:pStyle w:val="Style_5"/>
        <w:rPr>
          <w:sz w:val="24"/>
        </w:rPr>
      </w:pPr>
      <w:r>
        <w:rPr>
          <w:sz w:val="24"/>
        </w:rPr>
        <w:tab/>
      </w:r>
      <w:r>
        <w:rPr>
          <w:sz w:val="24"/>
        </w:rPr>
        <w:t xml:space="preserve">                                         </w:t>
      </w:r>
      <w:r>
        <w:rPr>
          <w:sz w:val="24"/>
        </w:rPr>
        <w:t xml:space="preserve">                   </w:t>
      </w:r>
      <w:r>
        <w:rPr>
          <w:sz w:val="24"/>
        </w:rPr>
        <w:t xml:space="preserve">                                      </w:t>
      </w:r>
      <w:r>
        <w:rPr>
          <w:sz w:val="24"/>
        </w:rPr>
        <w:t>№ 10</w:t>
      </w:r>
      <w:r>
        <w:rPr>
          <w:sz w:val="24"/>
        </w:rPr>
        <w:t xml:space="preserve"> </w:t>
      </w:r>
      <w:r>
        <w:rPr>
          <w:sz w:val="24"/>
        </w:rPr>
        <w:t xml:space="preserve">от </w:t>
      </w:r>
      <w:r>
        <w:rPr>
          <w:sz w:val="24"/>
        </w:rPr>
        <w:t>27</w:t>
      </w:r>
      <w:r>
        <w:rPr>
          <w:sz w:val="24"/>
        </w:rPr>
        <w:t xml:space="preserve"> </w:t>
      </w:r>
      <w:r>
        <w:rPr>
          <w:sz w:val="24"/>
        </w:rPr>
        <w:t>ян</w:t>
      </w:r>
      <w:r>
        <w:rPr>
          <w:sz w:val="24"/>
        </w:rPr>
        <w:t>варя</w:t>
      </w:r>
      <w:r>
        <w:rPr>
          <w:sz w:val="24"/>
        </w:rPr>
        <w:t xml:space="preserve"> 20</w:t>
      </w:r>
      <w:r>
        <w:rPr>
          <w:sz w:val="24"/>
        </w:rPr>
        <w:t>26</w:t>
      </w:r>
      <w:r>
        <w:rPr>
          <w:sz w:val="24"/>
        </w:rPr>
        <w:t xml:space="preserve"> </w:t>
      </w:r>
      <w:r>
        <w:rPr>
          <w:sz w:val="24"/>
        </w:rPr>
        <w:t>года</w:t>
      </w:r>
    </w:p>
    <w:p w14:paraId="2D000000">
      <w:pPr>
        <w:pStyle w:val="Style_5"/>
        <w:widowControl w:val="1"/>
        <w:ind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E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F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Стоимость услуг, </w:t>
      </w:r>
      <w:r>
        <w:rPr>
          <w:rFonts w:ascii="Times New Roman" w:hAnsi="Times New Roman"/>
          <w:sz w:val="28"/>
        </w:rPr>
        <w:t>предоставляемых на безвозмездной основе с</w:t>
      </w:r>
      <w:r>
        <w:rPr>
          <w:rFonts w:ascii="Times New Roman" w:hAnsi="Times New Roman"/>
          <w:sz w:val="28"/>
        </w:rPr>
        <w:t xml:space="preserve">упругу, близким родственникам, иным родственникам,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"https://login.consultant.ru/link/?req=doc&amp;base=LAW&amp;n=99661&amp;dst=100004"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законному представителю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или иному лицу, взявшему на себя обязанность осуществить погребение умершего, </w:t>
      </w:r>
      <w:r>
        <w:rPr>
          <w:rFonts w:ascii="Times New Roman" w:hAnsi="Times New Roman"/>
          <w:sz w:val="28"/>
        </w:rPr>
        <w:t>на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</w:t>
      </w:r>
    </w:p>
    <w:p w14:paraId="30000000">
      <w:pPr>
        <w:widowControl w:val="1"/>
        <w:ind w:right="159"/>
        <w:jc w:val="center"/>
        <w:rPr>
          <w:rFonts w:ascii="Times New Roman" w:hAnsi="Times New Roman"/>
          <w:sz w:val="28"/>
        </w:rPr>
      </w:pPr>
    </w:p>
    <w:tbl>
      <w:tblPr>
        <w:tblW w:type="auto" w:w="0"/>
        <w:jc w:val="center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25"/>
        <w:gridCol w:w="7170"/>
        <w:gridCol w:w="1422"/>
      </w:tblGrid>
      <w:tr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widowControl w:val="1"/>
              <w:tabs>
                <w:tab w:leader="none" w:pos="4677" w:val="center"/>
                <w:tab w:leader="none" w:pos="9355" w:val="right"/>
              </w:tabs>
              <w:ind w:right="15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7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widowControl w:val="1"/>
              <w:tabs>
                <w:tab w:leader="none" w:pos="4677" w:val="center"/>
                <w:tab w:leader="none" w:pos="9355" w:val="right"/>
              </w:tabs>
              <w:ind w:right="15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услуг 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widowControl w:val="1"/>
              <w:tabs>
                <w:tab w:leader="none" w:pos="1184" w:val="left"/>
                <w:tab w:leader="none" w:pos="4677" w:val="center"/>
                <w:tab w:leader="none" w:pos="9355" w:val="right"/>
              </w:tabs>
              <w:ind w:right="2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Сумма затрат, в руб.</w:t>
            </w:r>
          </w:p>
        </w:tc>
      </w:tr>
      <w:tr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7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widowControl w:val="1"/>
              <w:tabs>
                <w:tab w:leader="none" w:pos="4677" w:val="center"/>
                <w:tab w:leader="none" w:pos="9355" w:val="right"/>
              </w:tabs>
              <w:ind w:right="15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Оформление документ</w:t>
            </w:r>
            <w:r>
              <w:rPr>
                <w:rFonts w:ascii="Times New Roman" w:hAnsi="Times New Roman"/>
                <w:sz w:val="28"/>
              </w:rPr>
              <w:t xml:space="preserve">ов, необходимых для погребения </w:t>
            </w:r>
            <w:r>
              <w:rPr>
                <w:rFonts w:ascii="Times New Roman" w:hAnsi="Times New Roman"/>
                <w:sz w:val="28"/>
              </w:rPr>
              <w:t xml:space="preserve">     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widowControl w:val="1"/>
              <w:tabs>
                <w:tab w:leader="none" w:pos="1184" w:val="left"/>
              </w:tabs>
              <w:ind w:right="2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622,51</w:t>
            </w:r>
          </w:p>
        </w:tc>
      </w:tr>
      <w:tr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7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widowControl w:val="1"/>
              <w:tabs>
                <w:tab w:leader="none" w:pos="4677" w:val="center"/>
                <w:tab w:leader="none" w:pos="9355" w:val="right"/>
              </w:tabs>
              <w:ind w:right="15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widowControl w:val="1"/>
              <w:tabs>
                <w:tab w:leader="none" w:pos="1184" w:val="left"/>
              </w:tabs>
              <w:ind w:right="2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3334,88</w:t>
            </w:r>
          </w:p>
        </w:tc>
      </w:tr>
      <w:tr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type="dxa" w:w="7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widowControl w:val="1"/>
              <w:tabs>
                <w:tab w:leader="none" w:pos="4677" w:val="center"/>
                <w:tab w:leader="none" w:pos="9355" w:val="right"/>
              </w:tabs>
              <w:ind w:right="15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Перевозка тела (останков) умершего на кладбище </w:t>
            </w:r>
          </w:p>
          <w:p w14:paraId="3C000000">
            <w:pPr>
              <w:widowControl w:val="1"/>
              <w:tabs>
                <w:tab w:leader="none" w:pos="4677" w:val="center"/>
                <w:tab w:leader="none" w:pos="9355" w:val="right"/>
              </w:tabs>
              <w:ind w:right="15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(в крематорий)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widowControl w:val="1"/>
              <w:tabs>
                <w:tab w:leader="none" w:pos="1184" w:val="left"/>
              </w:tabs>
              <w:ind w:right="2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813,87</w:t>
            </w:r>
          </w:p>
          <w:p w14:paraId="3E000000">
            <w:pPr>
              <w:widowControl w:val="1"/>
              <w:tabs>
                <w:tab w:leader="none" w:pos="1184" w:val="left"/>
              </w:tabs>
              <w:ind w:right="22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type="dxa" w:w="7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widowControl w:val="1"/>
              <w:tabs>
                <w:tab w:leader="none" w:pos="4677" w:val="center"/>
                <w:tab w:leader="none" w:pos="9355" w:val="right"/>
              </w:tabs>
              <w:ind w:right="15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Погребение</w:t>
            </w:r>
            <w:r>
              <w:rPr>
                <w:rFonts w:ascii="Times New Roman" w:hAnsi="Times New Roman"/>
                <w:sz w:val="28"/>
              </w:rPr>
              <w:t xml:space="preserve"> (кремация с последующей выдачей урны </w:t>
            </w:r>
          </w:p>
          <w:p w14:paraId="41000000">
            <w:pPr>
              <w:widowControl w:val="1"/>
              <w:tabs>
                <w:tab w:leader="none" w:pos="4677" w:val="center"/>
                <w:tab w:leader="none" w:pos="9355" w:val="right"/>
              </w:tabs>
              <w:ind w:right="15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прахом)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widowControl w:val="1"/>
              <w:tabs>
                <w:tab w:leader="none" w:pos="1184" w:val="left"/>
              </w:tabs>
              <w:ind w:right="2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4907,37</w:t>
            </w:r>
          </w:p>
        </w:tc>
      </w:tr>
      <w:tr>
        <w:trPr>
          <w:trHeight w:hRule="atLeast" w:val="278"/>
        </w:trPr>
        <w:tc>
          <w:tcPr>
            <w:tcW w:type="dxa" w:w="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widowControl w:val="1"/>
              <w:tabs>
                <w:tab w:leader="none" w:pos="4677" w:val="center"/>
                <w:tab w:leader="none" w:pos="9355" w:val="right"/>
              </w:tabs>
              <w:ind w:right="15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Итого стоимость гарантированного перечня услуг </w:t>
            </w:r>
          </w:p>
          <w:p w14:paraId="45000000">
            <w:pPr>
              <w:widowControl w:val="1"/>
              <w:tabs>
                <w:tab w:leader="none" w:pos="4677" w:val="center"/>
                <w:tab w:leader="none" w:pos="9355" w:val="right"/>
              </w:tabs>
              <w:ind w:right="15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погребению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widowControl w:val="1"/>
              <w:tabs>
                <w:tab w:leader="none" w:pos="1184" w:val="left"/>
              </w:tabs>
              <w:ind w:right="2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9678,63</w:t>
            </w:r>
          </w:p>
        </w:tc>
      </w:tr>
    </w:tbl>
    <w:p w14:paraId="47000000">
      <w:pPr>
        <w:widowControl w:val="0"/>
        <w:ind w:right="159"/>
        <w:jc w:val="both"/>
      </w:pPr>
    </w:p>
    <w:p w14:paraId="48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4"/>
        </w:rPr>
        <w:t>Примечание</w:t>
      </w:r>
    </w:p>
    <w:p w14:paraId="49000000">
      <w:pPr>
        <w:widowControl w:val="0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В со</w:t>
      </w:r>
      <w:r>
        <w:rPr>
          <w:rFonts w:ascii="Times New Roman" w:hAnsi="Times New Roman"/>
          <w:sz w:val="24"/>
        </w:rPr>
        <w:t>ответствии  с пунктом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4 ст. 9 Федера</w:t>
      </w:r>
      <w:r>
        <w:rPr>
          <w:rFonts w:ascii="Times New Roman" w:hAnsi="Times New Roman"/>
          <w:sz w:val="24"/>
        </w:rPr>
        <w:t>ль</w:t>
      </w:r>
      <w:r>
        <w:rPr>
          <w:rFonts w:ascii="Times New Roman" w:hAnsi="Times New Roman"/>
          <w:sz w:val="24"/>
        </w:rPr>
        <w:t xml:space="preserve">ного закона от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12 января 1996 года  № 8 – ФЗ «О погребе</w:t>
      </w:r>
      <w:r>
        <w:rPr>
          <w:rFonts w:ascii="Times New Roman" w:hAnsi="Times New Roman"/>
          <w:sz w:val="24"/>
        </w:rPr>
        <w:t>нии и п</w:t>
      </w:r>
      <w:r>
        <w:rPr>
          <w:rFonts w:ascii="Times New Roman" w:hAnsi="Times New Roman"/>
          <w:sz w:val="24"/>
        </w:rPr>
        <w:t>охоронном деле» оплата стоимости услуг, пр</w:t>
      </w:r>
      <w:r>
        <w:rPr>
          <w:rFonts w:ascii="Times New Roman" w:hAnsi="Times New Roman"/>
          <w:sz w:val="24"/>
        </w:rPr>
        <w:t>едоставляе</w:t>
      </w:r>
      <w:r>
        <w:rPr>
          <w:rFonts w:ascii="Times New Roman" w:hAnsi="Times New Roman"/>
          <w:sz w:val="24"/>
        </w:rPr>
        <w:t xml:space="preserve">мых </w:t>
      </w:r>
      <w:r>
        <w:rPr>
          <w:rFonts w:ascii="Times New Roman" w:hAnsi="Times New Roman"/>
          <w:sz w:val="24"/>
        </w:rPr>
        <w:t xml:space="preserve"> св</w:t>
      </w:r>
      <w:r>
        <w:rPr>
          <w:rFonts w:ascii="Times New Roman" w:hAnsi="Times New Roman"/>
          <w:sz w:val="24"/>
        </w:rPr>
        <w:t>ерх гарант</w:t>
      </w:r>
      <w:r>
        <w:rPr>
          <w:rFonts w:ascii="Times New Roman" w:hAnsi="Times New Roman"/>
          <w:sz w:val="24"/>
        </w:rPr>
        <w:t>ированного перечня услуг по погребению производится за</w:t>
      </w:r>
      <w:r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>чет сре</w:t>
      </w:r>
      <w:r>
        <w:rPr>
          <w:rFonts w:ascii="Times New Roman" w:hAnsi="Times New Roman"/>
          <w:sz w:val="24"/>
        </w:rPr>
        <w:t>дс</w:t>
      </w:r>
      <w:r>
        <w:rPr>
          <w:rFonts w:ascii="Times New Roman" w:hAnsi="Times New Roman"/>
          <w:sz w:val="24"/>
        </w:rPr>
        <w:t xml:space="preserve">тв </w:t>
      </w:r>
      <w:r>
        <w:rPr>
          <w:rFonts w:ascii="Times New Roman" w:hAnsi="Times New Roman"/>
          <w:sz w:val="24"/>
        </w:rPr>
        <w:t>супруг</w:t>
      </w:r>
      <w:r>
        <w:rPr>
          <w:rFonts w:ascii="Times New Roman" w:hAnsi="Times New Roman"/>
          <w:sz w:val="24"/>
        </w:rPr>
        <w:t xml:space="preserve">а, близких </w:t>
      </w:r>
      <w:r>
        <w:rPr>
          <w:rFonts w:ascii="Times New Roman" w:hAnsi="Times New Roman"/>
          <w:sz w:val="24"/>
        </w:rPr>
        <w:t>родственников, иных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род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онного представителя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умершего или иного</w:t>
      </w:r>
      <w:r>
        <w:rPr>
          <w:rFonts w:ascii="Times New Roman" w:hAnsi="Times New Roman"/>
          <w:sz w:val="24"/>
        </w:rPr>
        <w:t xml:space="preserve"> лиц</w:t>
      </w:r>
      <w:r>
        <w:rPr>
          <w:rFonts w:ascii="Times New Roman" w:hAnsi="Times New Roman"/>
          <w:sz w:val="24"/>
        </w:rPr>
        <w:t xml:space="preserve">а, взявшего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себя о</w:t>
      </w:r>
      <w:r>
        <w:rPr>
          <w:rFonts w:ascii="Times New Roman" w:hAnsi="Times New Roman"/>
          <w:sz w:val="24"/>
        </w:rPr>
        <w:t>бязанность осуществить  погребение умерш</w:t>
      </w:r>
      <w:r>
        <w:rPr>
          <w:rFonts w:ascii="Times New Roman" w:hAnsi="Times New Roman"/>
          <w:sz w:val="24"/>
        </w:rPr>
        <w:t xml:space="preserve">его.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sectPr>
      <w:type w:val="continuous"/>
      <w:pgSz w:h="16838" w:orient="portrait" w:w="11906"/>
      <w:pgMar w:bottom="284" w:footer="709" w:gutter="0" w:header="709" w:left="1701" w:right="851" w:top="14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1"/>
      <w:spacing w:after="200" w:line="276" w:lineRule="auto"/>
      <w:ind/>
    </w:pPr>
    <w:rPr>
      <w:rFonts w:ascii="Calibri" w:hAnsi="Calibri"/>
      <w:sz w:val="22"/>
    </w:rPr>
  </w:style>
  <w:style w:default="1" w:styleId="Style_6_ch" w:type="character">
    <w:name w:val="Normal"/>
    <w:link w:val="Style_6"/>
    <w:rPr>
      <w:rFonts w:ascii="Calibri" w:hAnsi="Calibri"/>
      <w:sz w:val="22"/>
    </w:rPr>
  </w:style>
  <w:style w:styleId="Style_7" w:type="paragraph">
    <w:name w:val="toc 2"/>
    <w:next w:val="Style_6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5" w:type="paragraph">
    <w:name w:val="header"/>
    <w:basedOn w:val="Style_6"/>
    <w:link w:val="Style_5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5_ch" w:type="character">
    <w:name w:val="header"/>
    <w:basedOn w:val="Style_6_ch"/>
    <w:link w:val="Style_5"/>
    <w:rPr>
      <w:rFonts w:ascii="Times New Roman" w:hAnsi="Times New Roman"/>
      <w:sz w:val="28"/>
    </w:rPr>
  </w:style>
  <w:style w:styleId="Style_9" w:type="paragraph">
    <w:name w:val="toc 6"/>
    <w:next w:val="Style_6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3"/>
    <w:next w:val="Style_6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6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6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4" w:type="paragraph">
    <w:name w:val="Style5"/>
    <w:basedOn w:val="Style_6"/>
    <w:link w:val="Style_4_ch"/>
    <w:pPr>
      <w:widowControl w:val="0"/>
      <w:spacing w:after="0" w:line="324" w:lineRule="exact"/>
      <w:ind w:firstLine="730"/>
      <w:jc w:val="both"/>
    </w:pPr>
    <w:rPr>
      <w:rFonts w:ascii="Times New Roman" w:hAnsi="Times New Roman"/>
      <w:sz w:val="24"/>
    </w:rPr>
  </w:style>
  <w:style w:styleId="Style_4_ch" w:type="character">
    <w:name w:val="Style5"/>
    <w:basedOn w:val="Style_6_ch"/>
    <w:link w:val="Style_4"/>
    <w:rPr>
      <w:rFonts w:ascii="Times New Roman" w:hAnsi="Times New Roman"/>
      <w:sz w:val="24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6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3" w:type="paragraph">
    <w:name w:val="Font Style13"/>
    <w:link w:val="Style_3_ch"/>
    <w:rPr>
      <w:rFonts w:ascii="Times New Roman" w:hAnsi="Times New Roman"/>
      <w:b w:val="1"/>
      <w:sz w:val="26"/>
    </w:rPr>
  </w:style>
  <w:style w:styleId="Style_3_ch" w:type="character">
    <w:name w:val="Font Style13"/>
    <w:link w:val="Style_3"/>
    <w:rPr>
      <w:rFonts w:ascii="Times New Roman" w:hAnsi="Times New Roman"/>
      <w:b w:val="1"/>
      <w:sz w:val="26"/>
    </w:rPr>
  </w:style>
  <w:style w:styleId="Style_2" w:type="paragraph">
    <w:name w:val="Font Style14"/>
    <w:link w:val="Style_2_ch"/>
    <w:rPr>
      <w:rFonts w:ascii="Times New Roman" w:hAnsi="Times New Roman"/>
      <w:sz w:val="26"/>
    </w:rPr>
  </w:style>
  <w:style w:styleId="Style_2_ch" w:type="character">
    <w:name w:val="Font Style14"/>
    <w:link w:val="Style_2"/>
    <w:rPr>
      <w:rFonts w:ascii="Times New Roman" w:hAnsi="Times New Roman"/>
      <w:sz w:val="26"/>
    </w:rPr>
  </w:style>
  <w:style w:styleId="Style_21" w:type="paragraph">
    <w:name w:val="toc 9"/>
    <w:next w:val="Style_6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6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6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6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6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6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6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table">
    <w:name w:val="Table Grid"/>
    <w:basedOn w:val="Style_1"/>
    <w:pPr>
      <w:widowControl w:val="1"/>
      <w:spacing w:after="200" w:line="276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MyOffice-CoreFramework-Windows/36-1319.1058.9942.953.1@04494a3b551f3193b92c1c6a32fdda6152bfb270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2026-01-26T08:37:02Z</dcterms:created>
  <dcterms:modified xsi:type="dcterms:W3CDTF">2026-01-27T06:39:13Z</dcterms:modified>
</cp:coreProperties>
</file>